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D87C" w14:textId="5060D16D" w:rsidR="00E564B8" w:rsidRDefault="006C21B6" w:rsidP="006C21B6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827E39D" wp14:editId="7691751D">
            <wp:extent cx="1846580" cy="707855"/>
            <wp:effectExtent l="0" t="0" r="127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903" cy="71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F26DA" w14:textId="01AFD5FA" w:rsidR="006C21B6" w:rsidRDefault="006C21B6" w:rsidP="006C21B6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1B0866D" w14:textId="3A1C3BA8" w:rsidR="006C21B6" w:rsidRDefault="006C21B6" w:rsidP="006C21B6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8296F46" wp14:editId="54FF8B84">
            <wp:extent cx="1704213" cy="676275"/>
            <wp:effectExtent l="0" t="0" r="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527" cy="67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3F3A" w14:textId="77777777" w:rsidR="006C21B6" w:rsidRDefault="006C21B6" w:rsidP="00E564B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6E0676" w14:textId="77777777" w:rsidR="006C21B6" w:rsidRDefault="006C21B6" w:rsidP="00E564B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6F121F" w14:textId="1BE06F46" w:rsidR="00E564B8" w:rsidRPr="00041408" w:rsidRDefault="00E564B8" w:rsidP="00E564B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1408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6C21B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 open letter to all </w:t>
      </w:r>
      <w:r w:rsidRPr="000414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Doncaster residents:</w:t>
      </w:r>
    </w:p>
    <w:p w14:paraId="570190B8" w14:textId="31E8879E" w:rsidR="00E564B8" w:rsidRDefault="00E564B8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142644">
        <w:rPr>
          <w:rFonts w:ascii="Arial" w:hAnsi="Arial" w:cs="Arial"/>
          <w:color w:val="000000" w:themeColor="text1"/>
        </w:rPr>
        <w:t>There are currently extreme pressures across our health services in Doncaster.</w:t>
      </w:r>
      <w:r>
        <w:rPr>
          <w:rFonts w:ascii="Arial" w:hAnsi="Arial" w:cs="Arial"/>
          <w:color w:val="000000" w:themeColor="text1"/>
        </w:rPr>
        <w:t xml:space="preserve"> This is in common with most other areas of the country where we’re all dealing with a mix of complex factors leading to huge levels of demand.</w:t>
      </w:r>
    </w:p>
    <w:p w14:paraId="40A79071" w14:textId="77777777" w:rsidR="009C3703" w:rsidRDefault="009C3703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2A824A3A" w14:textId="77777777" w:rsidR="002A560F" w:rsidRDefault="00E564B8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GP surger</w:t>
      </w:r>
      <w:r w:rsidR="00A4624D">
        <w:rPr>
          <w:rFonts w:ascii="Arial" w:hAnsi="Arial" w:cs="Arial"/>
          <w:color w:val="000000" w:themeColor="text1"/>
        </w:rPr>
        <w:t>ies</w:t>
      </w:r>
      <w:r>
        <w:rPr>
          <w:rFonts w:ascii="Arial" w:hAnsi="Arial" w:cs="Arial"/>
          <w:color w:val="000000" w:themeColor="text1"/>
        </w:rPr>
        <w:t xml:space="preserve"> are working through long lists of requests for appointments and call-backs which </w:t>
      </w:r>
      <w:r w:rsidR="006861F9">
        <w:rPr>
          <w:rFonts w:ascii="Arial" w:hAnsi="Arial" w:cs="Arial"/>
          <w:color w:val="000000" w:themeColor="text1"/>
        </w:rPr>
        <w:t xml:space="preserve">we appreciate can cause frustration </w:t>
      </w:r>
      <w:r w:rsidR="00853B8F">
        <w:rPr>
          <w:rFonts w:ascii="Arial" w:hAnsi="Arial" w:cs="Arial"/>
          <w:color w:val="000000" w:themeColor="text1"/>
        </w:rPr>
        <w:t xml:space="preserve">for patients </w:t>
      </w:r>
      <w:r w:rsidR="006861F9">
        <w:rPr>
          <w:rFonts w:ascii="Arial" w:hAnsi="Arial" w:cs="Arial"/>
          <w:color w:val="000000" w:themeColor="text1"/>
        </w:rPr>
        <w:t xml:space="preserve">and </w:t>
      </w:r>
      <w:r w:rsidR="00F27D85">
        <w:rPr>
          <w:rFonts w:ascii="Arial" w:hAnsi="Arial" w:cs="Arial"/>
          <w:color w:val="000000" w:themeColor="text1"/>
        </w:rPr>
        <w:t xml:space="preserve">the perception </w:t>
      </w:r>
      <w:r w:rsidR="006861F9">
        <w:rPr>
          <w:rFonts w:ascii="Arial" w:hAnsi="Arial" w:cs="Arial"/>
          <w:color w:val="000000" w:themeColor="text1"/>
        </w:rPr>
        <w:t xml:space="preserve">sometimes </w:t>
      </w:r>
      <w:r w:rsidR="00F27D85">
        <w:rPr>
          <w:rFonts w:ascii="Arial" w:hAnsi="Arial" w:cs="Arial"/>
          <w:color w:val="000000" w:themeColor="text1"/>
        </w:rPr>
        <w:t xml:space="preserve">that </w:t>
      </w:r>
      <w:r w:rsidR="00853B8F">
        <w:rPr>
          <w:rFonts w:ascii="Arial" w:hAnsi="Arial" w:cs="Arial"/>
          <w:color w:val="000000" w:themeColor="text1"/>
        </w:rPr>
        <w:t>we</w:t>
      </w:r>
      <w:r w:rsidR="00F27D85">
        <w:rPr>
          <w:rFonts w:ascii="Arial" w:hAnsi="Arial" w:cs="Arial"/>
          <w:color w:val="000000" w:themeColor="text1"/>
        </w:rPr>
        <w:t xml:space="preserve"> are not open. </w:t>
      </w:r>
    </w:p>
    <w:p w14:paraId="6750E7A6" w14:textId="77777777" w:rsidR="002A560F" w:rsidRDefault="002A560F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4912D00" w14:textId="6366517C" w:rsidR="008B46E8" w:rsidRDefault="00F27D85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Surgeries and pharmacies</w:t>
      </w:r>
      <w:r w:rsidRPr="0014264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have </w:t>
      </w:r>
      <w:r w:rsidRPr="00142644">
        <w:rPr>
          <w:rFonts w:ascii="Arial" w:hAnsi="Arial" w:cs="Arial"/>
          <w:color w:val="000000" w:themeColor="text1"/>
        </w:rPr>
        <w:t xml:space="preserve">worked </w:t>
      </w:r>
      <w:r w:rsidR="00585C09">
        <w:rPr>
          <w:rFonts w:ascii="Arial" w:hAnsi="Arial" w:cs="Arial"/>
          <w:color w:val="000000" w:themeColor="text1"/>
        </w:rPr>
        <w:t xml:space="preserve">incredibly </w:t>
      </w:r>
      <w:r w:rsidRPr="00142644">
        <w:rPr>
          <w:rFonts w:ascii="Arial" w:hAnsi="Arial" w:cs="Arial"/>
          <w:color w:val="000000" w:themeColor="text1"/>
        </w:rPr>
        <w:t>hard to provide service</w:t>
      </w:r>
      <w:r>
        <w:rPr>
          <w:rFonts w:ascii="Arial" w:hAnsi="Arial" w:cs="Arial"/>
          <w:color w:val="000000" w:themeColor="text1"/>
        </w:rPr>
        <w:t>s</w:t>
      </w:r>
      <w:r w:rsidRPr="00142644">
        <w:rPr>
          <w:rFonts w:ascii="Arial" w:hAnsi="Arial" w:cs="Arial"/>
          <w:color w:val="000000" w:themeColor="text1"/>
        </w:rPr>
        <w:t xml:space="preserve"> throughout </w:t>
      </w:r>
      <w:r w:rsidR="009A00FC">
        <w:rPr>
          <w:rFonts w:ascii="Arial" w:hAnsi="Arial" w:cs="Arial"/>
          <w:color w:val="000000" w:themeColor="text1"/>
        </w:rPr>
        <w:t>the Covid-19 crisis</w:t>
      </w:r>
      <w:r w:rsidRPr="00142644">
        <w:rPr>
          <w:rFonts w:ascii="Arial" w:hAnsi="Arial" w:cs="Arial"/>
          <w:color w:val="000000" w:themeColor="text1"/>
        </w:rPr>
        <w:t xml:space="preserve"> and continue to do so. </w:t>
      </w:r>
    </w:p>
    <w:p w14:paraId="46467A64" w14:textId="77777777" w:rsidR="009C3703" w:rsidRDefault="009C3703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77DCB7BB" w14:textId="30CAA412" w:rsidR="00853B8F" w:rsidRDefault="00E564B8" w:rsidP="00853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142644">
        <w:rPr>
          <w:rFonts w:ascii="Arial" w:hAnsi="Arial" w:cs="Arial"/>
          <w:color w:val="000000" w:themeColor="text1"/>
        </w:rPr>
        <w:t xml:space="preserve">The way patients </w:t>
      </w:r>
      <w:r>
        <w:rPr>
          <w:rFonts w:ascii="Arial" w:hAnsi="Arial" w:cs="Arial"/>
          <w:color w:val="000000" w:themeColor="text1"/>
        </w:rPr>
        <w:t xml:space="preserve">are responded to </w:t>
      </w:r>
      <w:r w:rsidRPr="00142644">
        <w:rPr>
          <w:rFonts w:ascii="Arial" w:hAnsi="Arial" w:cs="Arial"/>
          <w:color w:val="000000" w:themeColor="text1"/>
        </w:rPr>
        <w:t xml:space="preserve">had to change </w:t>
      </w:r>
      <w:r w:rsidR="00853B8F">
        <w:rPr>
          <w:rFonts w:ascii="Arial" w:hAnsi="Arial" w:cs="Arial"/>
          <w:color w:val="000000" w:themeColor="text1"/>
        </w:rPr>
        <w:t xml:space="preserve">quickly </w:t>
      </w:r>
      <w:r w:rsidRPr="00142644">
        <w:rPr>
          <w:rFonts w:ascii="Arial" w:hAnsi="Arial" w:cs="Arial"/>
          <w:color w:val="000000" w:themeColor="text1"/>
        </w:rPr>
        <w:t xml:space="preserve">over the pandemic with </w:t>
      </w:r>
      <w:r w:rsidR="00853B8F">
        <w:rPr>
          <w:rFonts w:ascii="Arial" w:hAnsi="Arial" w:cs="Arial"/>
          <w:color w:val="000000" w:themeColor="text1"/>
        </w:rPr>
        <w:t xml:space="preserve">many </w:t>
      </w:r>
      <w:r w:rsidRPr="00142644">
        <w:rPr>
          <w:rFonts w:ascii="Arial" w:hAnsi="Arial" w:cs="Arial"/>
          <w:color w:val="000000" w:themeColor="text1"/>
        </w:rPr>
        <w:t>more video and telephone consultations taking place</w:t>
      </w:r>
      <w:r>
        <w:rPr>
          <w:rFonts w:ascii="Arial" w:hAnsi="Arial" w:cs="Arial"/>
          <w:color w:val="000000" w:themeColor="text1"/>
        </w:rPr>
        <w:t xml:space="preserve"> to help protect everyone </w:t>
      </w:r>
      <w:r w:rsidR="008B46E8">
        <w:rPr>
          <w:rFonts w:ascii="Arial" w:hAnsi="Arial" w:cs="Arial"/>
          <w:color w:val="000000" w:themeColor="text1"/>
        </w:rPr>
        <w:t>and prioritise those most in need</w:t>
      </w:r>
      <w:r w:rsidRPr="00142644">
        <w:rPr>
          <w:rFonts w:ascii="Arial" w:hAnsi="Arial" w:cs="Arial"/>
          <w:color w:val="000000" w:themeColor="text1"/>
        </w:rPr>
        <w:t xml:space="preserve">. </w:t>
      </w:r>
      <w:r w:rsidR="00853B8F">
        <w:rPr>
          <w:rFonts w:ascii="Arial" w:hAnsi="Arial" w:cs="Arial"/>
          <w:color w:val="000000" w:themeColor="text1"/>
        </w:rPr>
        <w:t xml:space="preserve">And we know many patients appreciate not having to attend their surgery in person when the problem can be safely dealt with remotely. </w:t>
      </w:r>
    </w:p>
    <w:p w14:paraId="2510B265" w14:textId="77777777" w:rsidR="00853B8F" w:rsidRDefault="00853B8F" w:rsidP="00853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17298EEF" w14:textId="35BB2F31" w:rsidR="00E564B8" w:rsidRDefault="00853B8F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However, </w:t>
      </w:r>
      <w:r w:rsidR="006A1653">
        <w:rPr>
          <w:rFonts w:ascii="Arial" w:hAnsi="Arial" w:cs="Arial"/>
          <w:color w:val="000000" w:themeColor="text1"/>
        </w:rPr>
        <w:t>if you</w:t>
      </w:r>
      <w:r w:rsidR="00E564B8" w:rsidRPr="00142644">
        <w:rPr>
          <w:rFonts w:ascii="Arial" w:hAnsi="Arial" w:cs="Arial"/>
          <w:color w:val="000000" w:themeColor="text1"/>
        </w:rPr>
        <w:t xml:space="preserve"> </w:t>
      </w:r>
      <w:r w:rsidR="00F27D85">
        <w:rPr>
          <w:rFonts w:ascii="Arial" w:hAnsi="Arial" w:cs="Arial"/>
          <w:color w:val="000000" w:themeColor="text1"/>
        </w:rPr>
        <w:t xml:space="preserve">are assessed as </w:t>
      </w:r>
      <w:r w:rsidR="00E564B8" w:rsidRPr="00142644">
        <w:rPr>
          <w:rFonts w:ascii="Arial" w:hAnsi="Arial" w:cs="Arial"/>
          <w:color w:val="000000" w:themeColor="text1"/>
        </w:rPr>
        <w:t>need</w:t>
      </w:r>
      <w:r w:rsidR="00F27D85">
        <w:rPr>
          <w:rFonts w:ascii="Arial" w:hAnsi="Arial" w:cs="Arial"/>
          <w:color w:val="000000" w:themeColor="text1"/>
        </w:rPr>
        <w:t>ing</w:t>
      </w:r>
      <w:r w:rsidR="00E564B8" w:rsidRPr="00142644">
        <w:rPr>
          <w:rFonts w:ascii="Arial" w:hAnsi="Arial" w:cs="Arial"/>
          <w:color w:val="000000" w:themeColor="text1"/>
        </w:rPr>
        <w:t xml:space="preserve"> a face-to-face </w:t>
      </w:r>
      <w:r w:rsidR="00F27D85">
        <w:rPr>
          <w:rFonts w:ascii="Arial" w:hAnsi="Arial" w:cs="Arial"/>
          <w:color w:val="000000" w:themeColor="text1"/>
        </w:rPr>
        <w:t>appointment</w:t>
      </w:r>
      <w:r w:rsidR="00E564B8" w:rsidRPr="00142644">
        <w:rPr>
          <w:rFonts w:ascii="Arial" w:hAnsi="Arial" w:cs="Arial"/>
          <w:color w:val="000000" w:themeColor="text1"/>
        </w:rPr>
        <w:t xml:space="preserve"> </w:t>
      </w:r>
      <w:r w:rsidR="006A1653">
        <w:rPr>
          <w:rFonts w:ascii="Arial" w:hAnsi="Arial" w:cs="Arial"/>
          <w:color w:val="000000" w:themeColor="text1"/>
        </w:rPr>
        <w:t xml:space="preserve">you </w:t>
      </w:r>
      <w:r w:rsidR="00E564B8" w:rsidRPr="00142644">
        <w:rPr>
          <w:rFonts w:ascii="Arial" w:hAnsi="Arial" w:cs="Arial"/>
          <w:color w:val="000000" w:themeColor="text1"/>
        </w:rPr>
        <w:t>can still have one</w:t>
      </w:r>
      <w:r w:rsidR="00C262ED">
        <w:rPr>
          <w:rFonts w:ascii="Arial" w:hAnsi="Arial" w:cs="Arial"/>
          <w:color w:val="000000" w:themeColor="text1"/>
        </w:rPr>
        <w:t xml:space="preserve"> though you may have to wait a bit longer</w:t>
      </w:r>
      <w:r w:rsidR="00F27D85">
        <w:rPr>
          <w:rFonts w:ascii="Arial" w:hAnsi="Arial" w:cs="Arial"/>
          <w:color w:val="000000" w:themeColor="text1"/>
        </w:rPr>
        <w:t>.</w:t>
      </w:r>
    </w:p>
    <w:p w14:paraId="5407EC83" w14:textId="77777777" w:rsidR="009C3703" w:rsidRPr="00142644" w:rsidRDefault="009C3703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BC4CED4" w14:textId="4F09479D" w:rsidR="00E564B8" w:rsidRDefault="00E564B8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want everyone to understand what we’re doing in Doncaster, why we’re doing it and what you might be able to do to help</w:t>
      </w:r>
      <w:r w:rsidR="00F27D85">
        <w:rPr>
          <w:rFonts w:ascii="Arial" w:hAnsi="Arial" w:cs="Arial"/>
          <w:color w:val="000000" w:themeColor="text1"/>
        </w:rPr>
        <w:t xml:space="preserve"> us and help yourselves.</w:t>
      </w:r>
    </w:p>
    <w:p w14:paraId="320D2CB3" w14:textId="77777777" w:rsidR="009C3703" w:rsidRPr="00F27D85" w:rsidRDefault="009C3703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283F8BC9" w14:textId="0226AD97" w:rsidR="00E564B8" w:rsidRPr="00D62AA2" w:rsidRDefault="00E564B8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0D4285">
        <w:rPr>
          <w:rFonts w:ascii="Arial" w:hAnsi="Arial" w:cs="Arial"/>
          <w:b/>
          <w:bCs/>
          <w:color w:val="000000" w:themeColor="text1"/>
        </w:rPr>
        <w:t xml:space="preserve">What we’re doing </w:t>
      </w:r>
    </w:p>
    <w:p w14:paraId="7303706A" w14:textId="77777777" w:rsidR="00853B8F" w:rsidRDefault="00853B8F" w:rsidP="00853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GP surgeries </w:t>
      </w:r>
      <w:r w:rsidRPr="00142644">
        <w:rPr>
          <w:rFonts w:ascii="Arial" w:hAnsi="Arial" w:cs="Arial"/>
          <w:color w:val="000000" w:themeColor="text1"/>
        </w:rPr>
        <w:t>are working hard to cope with the</w:t>
      </w:r>
      <w:r>
        <w:rPr>
          <w:rFonts w:ascii="Arial" w:hAnsi="Arial" w:cs="Arial"/>
          <w:color w:val="000000" w:themeColor="text1"/>
        </w:rPr>
        <w:t xml:space="preserve"> additional</w:t>
      </w:r>
      <w:r w:rsidRPr="00142644">
        <w:rPr>
          <w:rFonts w:ascii="Arial" w:hAnsi="Arial" w:cs="Arial"/>
          <w:color w:val="000000" w:themeColor="text1"/>
        </w:rPr>
        <w:t xml:space="preserve"> demands placed on them</w:t>
      </w:r>
      <w:r>
        <w:rPr>
          <w:rFonts w:ascii="Arial" w:hAnsi="Arial" w:cs="Arial"/>
          <w:color w:val="000000" w:themeColor="text1"/>
        </w:rPr>
        <w:t xml:space="preserve"> which includes bringing in more staff in diverse professional roles to help.</w:t>
      </w:r>
    </w:p>
    <w:p w14:paraId="28375444" w14:textId="77777777" w:rsidR="00853B8F" w:rsidRDefault="00853B8F" w:rsidP="00853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6DA87B22" w14:textId="77777777" w:rsidR="00853B8F" w:rsidRDefault="00853B8F" w:rsidP="00853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Extra funding and support is also being shared across South Yorkshire to help increase capacity and make even more appointments available. </w:t>
      </w:r>
    </w:p>
    <w:p w14:paraId="7388BDA9" w14:textId="77777777" w:rsidR="00853B8F" w:rsidRDefault="00853B8F" w:rsidP="00853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FE0F567" w14:textId="47C3DF16" w:rsidR="00853B8F" w:rsidRDefault="00853B8F" w:rsidP="00853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are also investing more in technology to improve communication and efficiency across the system and releas</w:t>
      </w:r>
      <w:r w:rsidR="002A560F">
        <w:rPr>
          <w:rFonts w:ascii="Arial" w:hAnsi="Arial" w:cs="Arial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people from tasks that can be automated to focus on those that need to be done </w:t>
      </w:r>
      <w:r w:rsidR="002A560F"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 xml:space="preserve"> person</w:t>
      </w:r>
      <w:r w:rsidR="002A560F">
        <w:rPr>
          <w:rFonts w:ascii="Arial" w:hAnsi="Arial" w:cs="Arial"/>
          <w:color w:val="000000" w:themeColor="text1"/>
        </w:rPr>
        <w:t>.</w:t>
      </w:r>
    </w:p>
    <w:p w14:paraId="1DD65623" w14:textId="77777777" w:rsidR="00853B8F" w:rsidRDefault="00853B8F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80692E5" w14:textId="77777777" w:rsidR="009C3703" w:rsidRPr="00142644" w:rsidRDefault="009C3703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018C10E7" w14:textId="559180F3" w:rsidR="00E564B8" w:rsidRDefault="006A1653" w:rsidP="009C37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lastRenderedPageBreak/>
        <w:t>Help us to help you</w:t>
      </w:r>
    </w:p>
    <w:p w14:paraId="7571164D" w14:textId="0F3E34CF" w:rsidR="00E564B8" w:rsidRDefault="008B46E8" w:rsidP="009C37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You’ve</w:t>
      </w:r>
      <w:r w:rsidR="00E564B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564B8" w:rsidRPr="00C10B1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given incredible support to the NHS </w:t>
      </w:r>
      <w:r w:rsidR="00E564B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during</w:t>
      </w:r>
      <w:r w:rsidR="00E564B8" w:rsidRPr="00C10B1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pandemic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but</w:t>
      </w:r>
      <w:r w:rsidR="00E564B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it’s not over yet and we still need your help.</w:t>
      </w:r>
    </w:p>
    <w:p w14:paraId="607CA5F7" w14:textId="77777777" w:rsidR="009C3703" w:rsidRDefault="009C3703" w:rsidP="009C37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A05C765" w14:textId="77777777" w:rsidR="00CB54A0" w:rsidRDefault="002A560F" w:rsidP="00CB54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Always think what your first port of call might be for the symptoms you’re experiencing. Basic self-management of simple conditions keeps more appointments available for those who really need them. </w:t>
      </w:r>
      <w:r w:rsidR="00CB54A0">
        <w:rPr>
          <w:rFonts w:ascii="Arial" w:hAnsi="Arial" w:cs="Arial"/>
          <w:color w:val="000000" w:themeColor="text1"/>
        </w:rPr>
        <w:t xml:space="preserve">You can always </w:t>
      </w:r>
      <w:hyperlink r:id="rId8" w:history="1">
        <w:r w:rsidR="00CB54A0" w:rsidRPr="00C262ED">
          <w:rPr>
            <w:rStyle w:val="Hyperlink"/>
            <w:rFonts w:ascii="Arial" w:hAnsi="Arial" w:cs="Arial"/>
          </w:rPr>
          <w:t>check your symptoms here</w:t>
        </w:r>
      </w:hyperlink>
      <w:r w:rsidR="00CB54A0">
        <w:rPr>
          <w:rFonts w:ascii="Arial" w:hAnsi="Arial" w:cs="Arial"/>
          <w:color w:val="000000" w:themeColor="text1"/>
        </w:rPr>
        <w:t xml:space="preserve"> or try taking some simple painkillers first before you contact us.</w:t>
      </w:r>
    </w:p>
    <w:p w14:paraId="37A780B7" w14:textId="3ABF45E2" w:rsidR="002A560F" w:rsidRDefault="002A560F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1C8A50F5" w14:textId="56E8CF4F" w:rsidR="002A560F" w:rsidRDefault="002A560F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Pharmacies offer a wide range of services and expert advice for a whole host of ailments if you’re not sure, and we’ve had some great feedback from people who’ve used pharmacies successfully. You can find more information </w:t>
      </w:r>
      <w:hyperlink r:id="rId9" w:history="1">
        <w:r w:rsidRPr="009978BE">
          <w:rPr>
            <w:rStyle w:val="Hyperlink"/>
            <w:rFonts w:ascii="Arial" w:hAnsi="Arial" w:cs="Arial"/>
          </w:rPr>
          <w:t xml:space="preserve">on our website </w:t>
        </w:r>
      </w:hyperlink>
    </w:p>
    <w:p w14:paraId="3C65EC3B" w14:textId="77777777" w:rsidR="00CB54A0" w:rsidRDefault="00CB54A0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</w:p>
    <w:p w14:paraId="4E9A93F5" w14:textId="4FB5B414" w:rsidR="00CB54A0" w:rsidRPr="00CB54A0" w:rsidRDefault="00CB54A0" w:rsidP="002A56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help to </w:t>
      </w:r>
      <w:r w:rsidR="002A560F">
        <w:rPr>
          <w:rFonts w:ascii="Arial" w:hAnsi="Arial" w:cs="Arial"/>
          <w:color w:val="000000" w:themeColor="text1"/>
        </w:rPr>
        <w:t>keep Covid infection and admission rates as low as possible in Doncaster by</w:t>
      </w:r>
      <w:r w:rsidR="002A560F" w:rsidRPr="00142644">
        <w:rPr>
          <w:rFonts w:ascii="Arial" w:hAnsi="Arial" w:cs="Arial"/>
          <w:color w:val="000000" w:themeColor="text1"/>
        </w:rPr>
        <w:t xml:space="preserve"> getting vaccinated</w:t>
      </w:r>
      <w:r w:rsidR="002A560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Book your jabs by calling 119 or visiting nhs.uk. Details of our walk-in centres can be found at </w:t>
      </w:r>
      <w:hyperlink r:id="rId10" w:history="1">
        <w:r w:rsidRPr="00F8597F">
          <w:rPr>
            <w:rStyle w:val="Hyperlink"/>
            <w:rFonts w:ascii="Arial" w:hAnsi="Arial" w:cs="Arial"/>
          </w:rPr>
          <w:t>www.doncasterccg.nhs.uk</w:t>
        </w:r>
      </w:hyperlink>
    </w:p>
    <w:p w14:paraId="592B39E2" w14:textId="77777777" w:rsidR="00CB54A0" w:rsidRDefault="00CB54A0" w:rsidP="002A56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9FCF1C" w14:textId="615B0E42" w:rsidR="002A560F" w:rsidRDefault="002A560F" w:rsidP="002A56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If you test positive for Covid please keep others safe by staying at home and following the self-isolation guidance, even if you have been vaccinated </w:t>
      </w:r>
      <w:hyperlink r:id="rId11" w:history="1">
        <w:r w:rsidRPr="005A53BE">
          <w:rPr>
            <w:rStyle w:val="Hyperlink"/>
            <w:rFonts w:ascii="Arial" w:hAnsi="Arial" w:cs="Arial"/>
          </w:rPr>
          <w:t>https://www.nhs.uk/conditions/coronavirus-covid-19/self-isolation-and-treatment/</w:t>
        </w:r>
      </w:hyperlink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p w14:paraId="7D3EF2C2" w14:textId="72F3F52F" w:rsidR="00AE42A8" w:rsidRDefault="00AE42A8" w:rsidP="002A56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0000" w:themeColor="text1"/>
          <w:u w:val="none"/>
        </w:rPr>
      </w:pPr>
    </w:p>
    <w:p w14:paraId="69EDAB69" w14:textId="6C2AE698" w:rsidR="00AE42A8" w:rsidRPr="00CB54A0" w:rsidRDefault="00AE42A8" w:rsidP="00AE42A8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lang w:eastAsia="en-GB"/>
        </w:rPr>
      </w:pPr>
      <w:r w:rsidRPr="00AE42A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If you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3D6E3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have any symptoms of Covid-19, please don’t visit a surgery or pharmacy without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first </w:t>
      </w:r>
      <w:r w:rsidRPr="003D6E3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taking a test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hyperlink r:id="rId12" w:history="1">
        <w:r w:rsidRPr="003D6E3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using the information here</w:t>
        </w:r>
      </w:hyperlink>
    </w:p>
    <w:p w14:paraId="20AA4454" w14:textId="77777777" w:rsidR="009978BE" w:rsidRDefault="009978BE" w:rsidP="009C3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240D9C95" w14:textId="36A7AEBF" w:rsidR="00E564B8" w:rsidRPr="00C10B10" w:rsidRDefault="00E564B8" w:rsidP="009C37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 can also:</w:t>
      </w:r>
    </w:p>
    <w:p w14:paraId="62D610E4" w14:textId="77777777" w:rsidR="00AE42A8" w:rsidRDefault="00AE42A8" w:rsidP="00AE42A8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Let us know if you need to cancel an appointment. If you fail to attend and don’t tell us, it’s a wasted slot that could go to someone else who needs it.</w:t>
      </w:r>
    </w:p>
    <w:p w14:paraId="6D7A5CA9" w14:textId="4952EF0B" w:rsidR="00E564B8" w:rsidRDefault="00E564B8" w:rsidP="009C3703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</w:t>
      </w:r>
      <w:r w:rsidRPr="0036608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et information and advice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on common childhood conditions at </w:t>
      </w:r>
      <w:hyperlink r:id="rId13" w:history="1">
        <w:r w:rsidRPr="00F64AB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https://sybhealthiertogether.nhs.uk/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Most fevers and coughs can be treated at home and usually improve within a week. Call your GP or 111 if your child doesn’t improve or their condition worsens.</w:t>
      </w:r>
    </w:p>
    <w:p w14:paraId="0A41BAA8" w14:textId="4C81047B" w:rsidR="00E564B8" w:rsidRDefault="00AE42A8" w:rsidP="009C3703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="00E564B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all</w:t>
      </w:r>
      <w:r w:rsidR="00E564B8" w:rsidRPr="00C10B1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999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only </w:t>
      </w:r>
      <w:r w:rsidR="00E564B8" w:rsidRPr="00C10B1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a genuine, life-threatening emergency</w:t>
      </w:r>
    </w:p>
    <w:p w14:paraId="1DF18D34" w14:textId="77777777" w:rsidR="00CB54A0" w:rsidRPr="00C10B10" w:rsidRDefault="00CB54A0" w:rsidP="00CB54A0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10B1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Go online to NHS 111 or call 111.</w:t>
      </w:r>
    </w:p>
    <w:p w14:paraId="556BA6F9" w14:textId="77777777" w:rsidR="00CB54A0" w:rsidRDefault="00CB54A0" w:rsidP="00AE42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C65EB8D" w14:textId="24775B1E" w:rsidR="00CB54A0" w:rsidRDefault="00CB54A0" w:rsidP="00CB54A0">
      <w:pPr>
        <w:spacing w:after="0" w:line="240" w:lineRule="auto"/>
        <w:rPr>
          <w:rFonts w:ascii="Georgia" w:eastAsia="Georgia" w:hAnsi="Georgia" w:cs="Georgia"/>
          <w:color w:val="000000" w:themeColor="text1"/>
          <w:sz w:val="27"/>
          <w:szCs w:val="27"/>
        </w:rPr>
      </w:pPr>
      <w:r w:rsidRPr="00AE42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While we understand your frustrations if you struggle to get through to us, or are unhappy with what is available, aggression and abuse towards our staff has sadly become a daily reality which is unfair, undeserved and unacceptable. So please be understanding of us too</w:t>
      </w:r>
      <w:r w:rsidR="00AE42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6A03549B" w14:textId="1CD1A2F1" w:rsidR="00AE42A8" w:rsidRDefault="00AE42A8" w:rsidP="00CB54A0">
      <w:pPr>
        <w:spacing w:after="0" w:line="240" w:lineRule="auto"/>
        <w:rPr>
          <w:rFonts w:ascii="Georgia" w:eastAsia="Georgia" w:hAnsi="Georgia" w:cs="Georgia"/>
          <w:color w:val="000000" w:themeColor="text1"/>
          <w:sz w:val="27"/>
          <w:szCs w:val="27"/>
        </w:rPr>
      </w:pPr>
    </w:p>
    <w:p w14:paraId="2CDDB661" w14:textId="51477BC5" w:rsidR="00AE42A8" w:rsidRPr="006C21B6" w:rsidRDefault="00AE42A8" w:rsidP="00CB54A0">
      <w:pPr>
        <w:spacing w:after="0" w:line="240" w:lineRule="auto"/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</w:pPr>
      <w:r w:rsidRPr="006C21B6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Thank you for your continuing support</w:t>
      </w:r>
      <w:r w:rsidR="006C21B6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,</w:t>
      </w:r>
      <w:r w:rsidR="006C21B6" w:rsidRPr="006C21B6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 xml:space="preserve"> from </w:t>
      </w:r>
      <w:r w:rsidRPr="006C21B6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Doncaster’s Primary Care Clinical Leaders</w:t>
      </w:r>
    </w:p>
    <w:p w14:paraId="680FA741" w14:textId="2D0A58DD" w:rsidR="00CB54A0" w:rsidRPr="006C21B6" w:rsidRDefault="00CB54A0" w:rsidP="009C3703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</w:pPr>
    </w:p>
    <w:p w14:paraId="2DD86E30" w14:textId="77777777" w:rsidR="00CB54A0" w:rsidRPr="00AE42A8" w:rsidRDefault="00CB54A0" w:rsidP="009C370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CDC2C0D" w14:textId="70406D6A" w:rsidR="008B46E8" w:rsidRDefault="008B46E8" w:rsidP="009C370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FE7D739" w14:textId="77777777" w:rsidR="008B46E8" w:rsidRDefault="008B46E8" w:rsidP="009C370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2CD4A4D" w14:textId="77777777" w:rsidR="008B46E8" w:rsidRDefault="008B46E8" w:rsidP="008B46E8">
      <w:pPr>
        <w:rPr>
          <w:rFonts w:ascii="Georgia" w:eastAsia="Georgia" w:hAnsi="Georgia" w:cs="Georgia"/>
          <w:color w:val="333333"/>
          <w:sz w:val="27"/>
          <w:szCs w:val="27"/>
        </w:rPr>
      </w:pPr>
    </w:p>
    <w:p w14:paraId="08A83555" w14:textId="77777777" w:rsidR="008B46E8" w:rsidRDefault="008B46E8" w:rsidP="008B46E8">
      <w:pPr>
        <w:rPr>
          <w:rFonts w:ascii="Georgia" w:eastAsia="Georgia" w:hAnsi="Georgia" w:cs="Georgia"/>
          <w:color w:val="333333"/>
          <w:sz w:val="27"/>
          <w:szCs w:val="27"/>
        </w:rPr>
      </w:pPr>
    </w:p>
    <w:p w14:paraId="16A26ADE" w14:textId="3812AAB0" w:rsidR="00E564B8" w:rsidRPr="00C10B10" w:rsidRDefault="00E564B8" w:rsidP="00E564B8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FEA8416" w14:textId="77777777" w:rsidR="00E564B8" w:rsidRPr="00142644" w:rsidRDefault="00E564B8" w:rsidP="00E564B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06EB05" w14:textId="77777777" w:rsidR="00D0137E" w:rsidRDefault="00242B85"/>
    <w:sectPr w:rsidR="00D01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07D"/>
    <w:multiLevelType w:val="multilevel"/>
    <w:tmpl w:val="BDC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B8"/>
    <w:rsid w:val="000D4285"/>
    <w:rsid w:val="00242B85"/>
    <w:rsid w:val="002A560F"/>
    <w:rsid w:val="00306B97"/>
    <w:rsid w:val="003D6E35"/>
    <w:rsid w:val="00500D9C"/>
    <w:rsid w:val="00585C09"/>
    <w:rsid w:val="006861F9"/>
    <w:rsid w:val="006A1653"/>
    <w:rsid w:val="006C21B6"/>
    <w:rsid w:val="00853B8F"/>
    <w:rsid w:val="008B46E8"/>
    <w:rsid w:val="009978BE"/>
    <w:rsid w:val="009A00FC"/>
    <w:rsid w:val="009C3703"/>
    <w:rsid w:val="00A4624D"/>
    <w:rsid w:val="00AE42A8"/>
    <w:rsid w:val="00B81C9D"/>
    <w:rsid w:val="00C262ED"/>
    <w:rsid w:val="00CA58AA"/>
    <w:rsid w:val="00CB54A0"/>
    <w:rsid w:val="00D46A02"/>
    <w:rsid w:val="00E13291"/>
    <w:rsid w:val="00E564B8"/>
    <w:rsid w:val="00E7099D"/>
    <w:rsid w:val="00F27D85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9B6A"/>
  <w15:chartTrackingRefBased/>
  <w15:docId w15:val="{242043EB-D06C-461B-BA76-A58B57FC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6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2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3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" TargetMode="External"/><Relationship Id="rId13" Type="http://schemas.openxmlformats.org/officeDocument/2006/relationships/hyperlink" Target="https://sybhealthiertogether.nhs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nhs.uk/conditions/coronavirus-covid-19/tes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nhs.uk/conditions/coronavirus-covid-19/self-isolation-and-treat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casterccg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casterccg.nhs.uk/your-care/pharmac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7A5F-0F6B-42F0-98BC-5A8C424C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Claire (NHS DONCASTER CCG)</dc:creator>
  <cp:keywords/>
  <dc:description/>
  <cp:lastModifiedBy>MCBRIDE, Joanne (MOUNT GROUP PRACTICE)</cp:lastModifiedBy>
  <cp:revision>2</cp:revision>
  <dcterms:created xsi:type="dcterms:W3CDTF">2021-09-30T10:36:00Z</dcterms:created>
  <dcterms:modified xsi:type="dcterms:W3CDTF">2021-09-30T10:36:00Z</dcterms:modified>
</cp:coreProperties>
</file>